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C525B66" w:rsidR="00DB3CEC" w:rsidRPr="002F0DD8" w:rsidRDefault="002F0DD8">
      <w:pPr>
        <w:spacing w:after="472"/>
        <w:jc w:val="both"/>
        <w:rPr>
          <w:rFonts w:ascii="Arial" w:eastAsia="Arial" w:hAnsi="Arial" w:cs="Arial"/>
          <w:b/>
          <w:bCs/>
          <w:sz w:val="36"/>
          <w:szCs w:val="36"/>
          <w:highlight w:val="white"/>
        </w:rPr>
      </w:pPr>
      <w:r>
        <w:rPr>
          <w:rFonts w:ascii="Arial" w:eastAsia="Arial" w:hAnsi="Arial" w:cs="Arial"/>
          <w:b/>
          <w:bCs/>
          <w:sz w:val="36"/>
          <w:szCs w:val="36"/>
        </w:rPr>
        <w:t>REGULAMIN PROMOCJI „</w:t>
      </w:r>
      <w:r>
        <w:rPr>
          <w:rFonts w:ascii="Arial" w:eastAsia="Arial" w:hAnsi="Arial" w:cs="Arial"/>
          <w:b/>
          <w:bCs/>
          <w:color w:val="222222"/>
          <w:sz w:val="36"/>
          <w:szCs w:val="36"/>
          <w:highlight w:val="white"/>
        </w:rPr>
        <w:t xml:space="preserve">40 % rabatu na Studia Podyplomowe dla absolwentów studiów podyplomowych, którzy ukończyli studia </w:t>
      </w:r>
      <w:r w:rsidRPr="002F0DD8">
        <w:rPr>
          <w:rFonts w:ascii="Arial" w:eastAsia="Arial" w:hAnsi="Arial" w:cs="Arial"/>
          <w:b/>
          <w:bCs/>
          <w:sz w:val="36"/>
          <w:szCs w:val="36"/>
          <w:highlight w:val="white"/>
        </w:rPr>
        <w:t xml:space="preserve">w </w:t>
      </w:r>
      <w:r w:rsidR="00CC0ADF">
        <w:rPr>
          <w:rFonts w:ascii="Arial" w:eastAsia="Arial" w:hAnsi="Arial" w:cs="Arial"/>
          <w:b/>
          <w:bCs/>
          <w:sz w:val="36"/>
          <w:szCs w:val="36"/>
          <w:highlight w:val="white"/>
        </w:rPr>
        <w:t>dniu 28 lutego</w:t>
      </w:r>
      <w:r w:rsidRPr="002F0DD8">
        <w:rPr>
          <w:rFonts w:ascii="Arial" w:eastAsia="Arial" w:hAnsi="Arial" w:cs="Arial"/>
          <w:b/>
          <w:bCs/>
          <w:sz w:val="36"/>
          <w:szCs w:val="36"/>
          <w:highlight w:val="white"/>
        </w:rPr>
        <w:t xml:space="preserve"> 2026 roku</w:t>
      </w:r>
      <w:r w:rsidRPr="002F0DD8">
        <w:rPr>
          <w:rFonts w:ascii="Arial" w:eastAsia="Arial" w:hAnsi="Arial" w:cs="Arial"/>
          <w:b/>
          <w:bCs/>
          <w:sz w:val="36"/>
          <w:szCs w:val="36"/>
        </w:rPr>
        <w:t xml:space="preserve">” </w:t>
      </w:r>
    </w:p>
    <w:p w14:paraId="00000002" w14:textId="77777777" w:rsidR="00DB3CEC" w:rsidRDefault="002F0DD8">
      <w:pPr>
        <w:pStyle w:val="Nagwek1"/>
        <w:spacing w:after="329"/>
        <w:ind w:left="-5" w:firstLine="0"/>
      </w:pPr>
      <w:r>
        <w:t xml:space="preserve">§1. POSTANOWIENIA OGÓLNE </w:t>
      </w:r>
    </w:p>
    <w:p w14:paraId="00000003" w14:textId="6648A0BD" w:rsidR="00DB3CEC" w:rsidRPr="002F0DD8" w:rsidRDefault="002F0DD8">
      <w:pPr>
        <w:numPr>
          <w:ilvl w:val="0"/>
          <w:numId w:val="1"/>
        </w:numPr>
        <w:spacing w:after="7" w:line="359" w:lineRule="auto"/>
        <w:ind w:left="707" w:hanging="361"/>
        <w:jc w:val="both"/>
        <w:rPr>
          <w:sz w:val="24"/>
          <w:szCs w:val="24"/>
        </w:rPr>
      </w:pPr>
      <w:bookmarkStart w:id="0" w:name="_heading=h.l39ujr49ylvp" w:colFirst="0" w:colLast="0"/>
      <w:bookmarkEnd w:id="0"/>
      <w:r>
        <w:rPr>
          <w:rFonts w:ascii="Arial" w:eastAsia="Arial" w:hAnsi="Arial" w:cs="Arial"/>
          <w:sz w:val="24"/>
          <w:szCs w:val="24"/>
        </w:rPr>
        <w:t>Niniejszy regulamin („Regulamin”) określa warunki akcji promocyjnej prowadzonej pod nazwą „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40 % rabatu na studia podyplomowe dla absolwentów studiów podyplomowych, którzy ukończyli studia </w:t>
      </w:r>
      <w:r w:rsidRPr="002F0DD8">
        <w:rPr>
          <w:rFonts w:ascii="Arial" w:eastAsia="Arial" w:hAnsi="Arial" w:cs="Arial"/>
          <w:sz w:val="24"/>
          <w:szCs w:val="24"/>
          <w:highlight w:val="white"/>
        </w:rPr>
        <w:t xml:space="preserve">w </w:t>
      </w:r>
      <w:r w:rsidR="00CC0ADF">
        <w:rPr>
          <w:rFonts w:ascii="Arial" w:eastAsia="Arial" w:hAnsi="Arial" w:cs="Arial"/>
          <w:sz w:val="24"/>
          <w:szCs w:val="24"/>
          <w:highlight w:val="white"/>
        </w:rPr>
        <w:t>dniu 28 lutego</w:t>
      </w:r>
      <w:r w:rsidRPr="002F0DD8">
        <w:rPr>
          <w:rFonts w:ascii="Arial" w:eastAsia="Arial" w:hAnsi="Arial" w:cs="Arial"/>
          <w:sz w:val="24"/>
          <w:szCs w:val="24"/>
          <w:highlight w:val="white"/>
        </w:rPr>
        <w:t xml:space="preserve"> 2026 roku</w:t>
      </w:r>
      <w:r w:rsidRPr="002F0DD8">
        <w:rPr>
          <w:rFonts w:ascii="Arial" w:eastAsia="Arial" w:hAnsi="Arial" w:cs="Arial"/>
          <w:sz w:val="24"/>
          <w:szCs w:val="24"/>
        </w:rPr>
        <w:t xml:space="preserve">” („Promocja”). </w:t>
      </w:r>
    </w:p>
    <w:p w14:paraId="00000004" w14:textId="77777777" w:rsidR="00DB3CEC" w:rsidRDefault="002F0DD8">
      <w:pPr>
        <w:numPr>
          <w:ilvl w:val="0"/>
          <w:numId w:val="1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Organizatorem Promocji jest Wyższa Szkoła Nauk o Zdrowiu w Bydgoszczy, NIP: 953-250-73-84 („Organizator”). </w:t>
      </w:r>
    </w:p>
    <w:p w14:paraId="00000005" w14:textId="77777777" w:rsidR="00DB3CEC" w:rsidRDefault="002F0DD8">
      <w:pPr>
        <w:numPr>
          <w:ilvl w:val="0"/>
          <w:numId w:val="1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>Promocja odbywa się w Biurach Rekrutacji Wyższej Szkoły Nauk o Zdrowi</w:t>
      </w:r>
      <w:bookmarkStart w:id="1" w:name="_GoBack"/>
      <w:bookmarkEnd w:id="1"/>
      <w:r>
        <w:rPr>
          <w:rFonts w:ascii="Arial" w:eastAsia="Arial" w:hAnsi="Arial" w:cs="Arial"/>
          <w:sz w:val="24"/>
          <w:szCs w:val="24"/>
        </w:rPr>
        <w:t xml:space="preserve">u w Bydgoszczy oraz na stronie internetowej www.wsnoz.pl. </w:t>
      </w:r>
    </w:p>
    <w:p w14:paraId="00000006" w14:textId="1CD8D78E" w:rsidR="00DB3CEC" w:rsidRDefault="002F0DD8">
      <w:pPr>
        <w:numPr>
          <w:ilvl w:val="0"/>
          <w:numId w:val="1"/>
        </w:numPr>
        <w:spacing w:after="7" w:line="359" w:lineRule="auto"/>
        <w:ind w:left="707" w:hanging="361"/>
        <w:jc w:val="both"/>
        <w:rPr>
          <w:color w:val="FF0000"/>
        </w:rPr>
      </w:pPr>
      <w:bookmarkStart w:id="2" w:name="_heading=h.61xrntosvxgs" w:colFirst="0" w:colLast="0"/>
      <w:bookmarkEnd w:id="2"/>
      <w:r>
        <w:rPr>
          <w:rFonts w:ascii="Arial" w:eastAsia="Arial" w:hAnsi="Arial" w:cs="Arial"/>
          <w:sz w:val="24"/>
          <w:szCs w:val="24"/>
        </w:rPr>
        <w:t xml:space="preserve">Promocja obowiązuje od </w:t>
      </w:r>
      <w:r w:rsidR="00CC0ADF">
        <w:rPr>
          <w:rFonts w:ascii="Arial" w:eastAsia="Arial" w:hAnsi="Arial" w:cs="Arial"/>
          <w:b/>
          <w:bCs/>
          <w:sz w:val="24"/>
          <w:szCs w:val="24"/>
        </w:rPr>
        <w:t>28 lutego</w:t>
      </w:r>
      <w:r w:rsidRPr="002F0DD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C0ADF">
        <w:rPr>
          <w:rFonts w:ascii="Arial" w:eastAsia="Arial" w:hAnsi="Arial" w:cs="Arial"/>
          <w:b/>
          <w:bCs/>
          <w:sz w:val="24"/>
          <w:szCs w:val="24"/>
        </w:rPr>
        <w:t>do</w:t>
      </w:r>
      <w:r w:rsidRPr="002F0DD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C0ADF">
        <w:rPr>
          <w:rFonts w:ascii="Arial" w:eastAsia="Arial" w:hAnsi="Arial" w:cs="Arial"/>
          <w:b/>
          <w:bCs/>
          <w:sz w:val="24"/>
          <w:szCs w:val="24"/>
        </w:rPr>
        <w:t>2 marca</w:t>
      </w:r>
      <w:r w:rsidRPr="002F0DD8">
        <w:rPr>
          <w:rFonts w:ascii="Arial" w:eastAsia="Arial" w:hAnsi="Arial" w:cs="Arial"/>
          <w:b/>
          <w:bCs/>
          <w:sz w:val="24"/>
          <w:szCs w:val="24"/>
        </w:rPr>
        <w:t xml:space="preserve"> 2026  roku</w:t>
      </w:r>
      <w:r w:rsidRPr="002F0DD8">
        <w:rPr>
          <w:rFonts w:ascii="Arial" w:eastAsia="Arial" w:hAnsi="Arial" w:cs="Arial"/>
          <w:sz w:val="24"/>
          <w:szCs w:val="24"/>
        </w:rPr>
        <w:t xml:space="preserve"> wyłącznie – dla absolwentów, którzy ukończyli studia w dniu 24 stycznia 2026 roku i w dniach 25 stycznia do 27 stycznia 2026 roku wyłącznie dla absolwentów, którzy ukończyli studia w dniu 25 stycznia 2026 roku  („Czas trwania Promocji”). </w:t>
      </w:r>
    </w:p>
    <w:p w14:paraId="00000007" w14:textId="77777777" w:rsidR="00DB3CEC" w:rsidRDefault="002F0DD8">
      <w:pPr>
        <w:numPr>
          <w:ilvl w:val="0"/>
          <w:numId w:val="1"/>
        </w:numPr>
        <w:spacing w:after="436" w:line="365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Celem Promocji jest popularyzacja oferty edukacyjnej Organizatora. </w:t>
      </w:r>
    </w:p>
    <w:p w14:paraId="00000008" w14:textId="77777777" w:rsidR="00DB3CEC" w:rsidRDefault="002F0DD8">
      <w:pPr>
        <w:pStyle w:val="Nagwek1"/>
        <w:spacing w:after="344"/>
        <w:ind w:left="-5" w:firstLine="0"/>
      </w:pPr>
      <w:r>
        <w:t xml:space="preserve">§2. ZASADY PROMOCJI </w:t>
      </w:r>
    </w:p>
    <w:p w14:paraId="00000009" w14:textId="77777777" w:rsidR="00DB3CEC" w:rsidRDefault="002F0DD8">
      <w:pPr>
        <w:numPr>
          <w:ilvl w:val="0"/>
          <w:numId w:val="2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Promocja przeznaczona jest dla osób, które w czasie trwania Promocji zgłoszą chęć uczestnictwa (dokonają rezerwacji miejsca) na studia podyplomowe w Wyższej Szkole Nauk o Zdrowiu w Bydgoszczy na kierunkach objętych promocją. </w:t>
      </w:r>
    </w:p>
    <w:p w14:paraId="0000000A" w14:textId="77777777" w:rsidR="00DB3CEC" w:rsidRDefault="002F0DD8">
      <w:pPr>
        <w:numPr>
          <w:ilvl w:val="0"/>
          <w:numId w:val="2"/>
        </w:numPr>
        <w:spacing w:after="5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Warunkiem skorzystania ze zniżki jest dopełnienie formalności rekrutacyjnych, w tym podpisanie umowy o naukę, w terminie wyznaczonym przez Biuro Rekrutacji, nie później jednak niż w ciągu 2 dni od daty zgłoszenia (rezerwacji). </w:t>
      </w:r>
    </w:p>
    <w:p w14:paraId="0000000B" w14:textId="77777777" w:rsidR="00DB3CEC" w:rsidRDefault="002F0DD8">
      <w:pPr>
        <w:numPr>
          <w:ilvl w:val="0"/>
          <w:numId w:val="2"/>
        </w:numPr>
        <w:spacing w:after="0" w:line="366" w:lineRule="auto"/>
        <w:ind w:left="707" w:hanging="361"/>
        <w:jc w:val="both"/>
      </w:pPr>
      <w:r>
        <w:rPr>
          <w:rFonts w:ascii="Arial" w:eastAsia="Arial" w:hAnsi="Arial" w:cs="Arial"/>
          <w:b/>
          <w:bCs/>
          <w:sz w:val="24"/>
          <w:szCs w:val="24"/>
        </w:rPr>
        <w:t>Promocja obejmuje wyłącznie usługi edukacyjne wskazane w Załączniku nr 1, które są w trakcie trwania (tj. cykle kształcenia, które zostały już rozpoczęte) oraz nowe edycje kształcenia.</w:t>
      </w:r>
    </w:p>
    <w:p w14:paraId="0000000C" w14:textId="77777777" w:rsidR="00DB3CEC" w:rsidRDefault="002F0DD8">
      <w:pPr>
        <w:numPr>
          <w:ilvl w:val="0"/>
          <w:numId w:val="2"/>
        </w:numPr>
        <w:spacing w:after="0" w:line="365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lastRenderedPageBreak/>
        <w:t xml:space="preserve">W ramach Promocji uczestnik otrzymuje </w:t>
      </w:r>
      <w:r>
        <w:rPr>
          <w:rFonts w:ascii="Arial" w:eastAsia="Arial" w:hAnsi="Arial" w:cs="Arial"/>
          <w:b/>
          <w:bCs/>
          <w:sz w:val="24"/>
          <w:szCs w:val="24"/>
        </w:rPr>
        <w:t>40% zniżki od całkowitej kwoty czesnego</w:t>
      </w:r>
      <w:r>
        <w:rPr>
          <w:rFonts w:ascii="Arial" w:eastAsia="Arial" w:hAnsi="Arial" w:cs="Arial"/>
          <w:sz w:val="24"/>
          <w:szCs w:val="24"/>
        </w:rPr>
        <w:t xml:space="preserve"> (opłaty za studia). </w:t>
      </w:r>
    </w:p>
    <w:p w14:paraId="0000000D" w14:textId="77777777" w:rsidR="00DB3CEC" w:rsidRDefault="002F0DD8">
      <w:pPr>
        <w:numPr>
          <w:ilvl w:val="0"/>
          <w:numId w:val="2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Promocja nie łączy się z innymi promocjami i zniżkami oferowanymi przez Organizatora. </w:t>
      </w:r>
    </w:p>
    <w:p w14:paraId="0000000E" w14:textId="77777777" w:rsidR="00DB3CEC" w:rsidRDefault="002F0DD8">
      <w:pPr>
        <w:numPr>
          <w:ilvl w:val="0"/>
          <w:numId w:val="2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Z Promocji nie może skorzystać osoba, która w dniu rozpoczęcia Promocji jest  już słuchaczem danego kierunku studiów podyplomowych w </w:t>
      </w:r>
      <w:proofErr w:type="spellStart"/>
      <w:r>
        <w:rPr>
          <w:rFonts w:ascii="Arial" w:eastAsia="Arial" w:hAnsi="Arial" w:cs="Arial"/>
          <w:sz w:val="24"/>
          <w:szCs w:val="24"/>
        </w:rPr>
        <w:t>WSNoZ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(chyba, że zapisuje się na inny, dodatkowy kierunek). </w:t>
      </w:r>
    </w:p>
    <w:p w14:paraId="0000000F" w14:textId="77777777" w:rsidR="00DB3CEC" w:rsidRPr="002F0DD8" w:rsidRDefault="002F0DD8">
      <w:pPr>
        <w:numPr>
          <w:ilvl w:val="0"/>
          <w:numId w:val="2"/>
        </w:numPr>
        <w:spacing w:after="7" w:line="359" w:lineRule="auto"/>
        <w:ind w:left="707" w:hanging="361"/>
        <w:jc w:val="both"/>
        <w:rPr>
          <w:rFonts w:ascii="Arial" w:eastAsia="Arial" w:hAnsi="Arial" w:cs="Arial"/>
          <w:sz w:val="24"/>
          <w:szCs w:val="24"/>
        </w:rPr>
      </w:pPr>
      <w:r w:rsidRPr="002F0DD8">
        <w:rPr>
          <w:rFonts w:ascii="Arial" w:eastAsia="Arial" w:hAnsi="Arial" w:cs="Arial"/>
          <w:sz w:val="24"/>
          <w:szCs w:val="24"/>
        </w:rPr>
        <w:t>Po zawarciu Umowy zmiana wybranego kierunku studiów podyplomowych na inny jest niedopuszczalna.</w:t>
      </w:r>
    </w:p>
    <w:p w14:paraId="00000010" w14:textId="77777777" w:rsidR="00DB3CEC" w:rsidRDefault="002F0DD8">
      <w:pPr>
        <w:numPr>
          <w:ilvl w:val="0"/>
          <w:numId w:val="2"/>
        </w:numPr>
        <w:spacing w:after="413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Decyzja o przyjęciu kandydata na studia podyplomowe zależy od spełnienia kryteriów rekrutacyjnych. Skorzystanie z Promocji (rezerwacja) nie gwarantuje przyjęcia na studia w przypadku niespełnienia wymogów formalnych lub braku wolnych miejsc w grupie. </w:t>
      </w:r>
    </w:p>
    <w:p w14:paraId="00000011" w14:textId="77777777" w:rsidR="00DB3CEC" w:rsidRDefault="002F0DD8">
      <w:pPr>
        <w:pStyle w:val="Nagwek1"/>
        <w:spacing w:after="224"/>
        <w:ind w:left="-5" w:firstLine="0"/>
      </w:pPr>
      <w:r>
        <w:t xml:space="preserve">§3. POSTĘPOWANIE REKLAMACYJNE </w:t>
      </w:r>
    </w:p>
    <w:p w14:paraId="00000012" w14:textId="77777777" w:rsidR="00DB3CEC" w:rsidRDefault="002F0DD8">
      <w:pPr>
        <w:numPr>
          <w:ilvl w:val="0"/>
          <w:numId w:val="3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Wszystkie osoby mają prawo zgłaszać Organizatorowi reklamacje dotyczące ich udziału w Promocji. </w:t>
      </w:r>
    </w:p>
    <w:p w14:paraId="00000013" w14:textId="77777777" w:rsidR="00DB3CEC" w:rsidRDefault="002F0DD8">
      <w:pPr>
        <w:numPr>
          <w:ilvl w:val="0"/>
          <w:numId w:val="3"/>
        </w:numPr>
        <w:spacing w:after="122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Reklamacje rozpatruje specjalna komisja powołana przez Organizatora.  </w:t>
      </w:r>
    </w:p>
    <w:p w14:paraId="00000014" w14:textId="77777777" w:rsidR="00DB3CEC" w:rsidRDefault="002F0DD8">
      <w:pPr>
        <w:numPr>
          <w:ilvl w:val="0"/>
          <w:numId w:val="3"/>
        </w:numPr>
        <w:spacing w:after="5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Zaleca się, aby reklamacje były sporządzone w formie pisemnej oraz zawierały imię i nazwisko, dokładny adres, datę i miejsce zdarzenia, którego dotyczy roszczenie, jak również dokładny opis i powód reklamacji oraz treść żądania. Reklamacje w formie wiadomości e-mail można przesyłać na adres promocja@uczelniamedyczna.pl </w:t>
      </w:r>
    </w:p>
    <w:p w14:paraId="00000015" w14:textId="77777777" w:rsidR="00DB3CEC" w:rsidRDefault="002F0DD8">
      <w:pPr>
        <w:numPr>
          <w:ilvl w:val="0"/>
          <w:numId w:val="3"/>
        </w:numPr>
        <w:spacing w:after="5" w:line="359" w:lineRule="auto"/>
        <w:ind w:left="707" w:hanging="361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Rozpatrywanie reklamacji trwa 14 dni kalendarzowych od dnia jej otrzymania, włączając w to wysyłkę pisma zawierającego odpowiedź na reklamację. Organizator rozpatrując reklamację, stosować będzie postanowienia Regulaminu. </w:t>
      </w:r>
      <w:r>
        <w:rPr>
          <w:rFonts w:ascii="Arial" w:eastAsia="Arial" w:hAnsi="Arial" w:cs="Arial"/>
          <w:color w:val="0D0D0D"/>
          <w:sz w:val="24"/>
          <w:szCs w:val="24"/>
          <w:highlight w:val="white"/>
        </w:rPr>
        <w:t>Decyzja Organizatora kończy postępowanie reklamacyjne.</w:t>
      </w:r>
      <w:r>
        <w:rPr>
          <w:rFonts w:ascii="Arial" w:eastAsia="Arial" w:hAnsi="Arial" w:cs="Arial"/>
          <w:sz w:val="24"/>
          <w:szCs w:val="24"/>
        </w:rPr>
        <w:t xml:space="preserve"> O decyzji Organizatora uczestnik zostanie powiadomiony w formie pisemnej na adres uczestnika podany w reklamacji, chyba że uczestnik wybrał inny sposób komunikacji</w:t>
      </w:r>
    </w:p>
    <w:p w14:paraId="00000016" w14:textId="77777777" w:rsidR="00DB3CEC" w:rsidRDefault="002F0DD8">
      <w:pPr>
        <w:numPr>
          <w:ilvl w:val="0"/>
          <w:numId w:val="3"/>
        </w:numPr>
        <w:spacing w:after="5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Decyzja Organizatora kończy postępowanie reklamacyjne. Decyzja Organizatora w przedmiocie reklamacji nie wyłącza prawa uczestnika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będącego konsumentem do dochodzenia roszczeń na drodze sądowej lub pozasądowej. </w:t>
      </w:r>
    </w:p>
    <w:p w14:paraId="00000017" w14:textId="77777777" w:rsidR="00DB3CEC" w:rsidRDefault="002F0DD8">
      <w:pPr>
        <w:numPr>
          <w:ilvl w:val="0"/>
          <w:numId w:val="3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Uczestnik będący konsumentem może skorzystać z pozasądowych sposobów rozpatrzenia reklamacji i dochodzenia roszczeń. Szczegółowe informacje dotyczące możliwości skorzystania przez Klienta będącego konsumentem z pozasądowych sposobów rozpatrywania reklamacji i dochodzenia roszczeń oraz zasady dostępu do tych procedur dostępne są pod adresem: </w:t>
      </w:r>
    </w:p>
    <w:p w14:paraId="00000018" w14:textId="77777777" w:rsidR="00DB3CEC" w:rsidRDefault="002F0DD8">
      <w:pPr>
        <w:spacing w:after="7"/>
        <w:ind w:left="721"/>
        <w:jc w:val="both"/>
      </w:pPr>
      <w:r>
        <w:rPr>
          <w:rFonts w:ascii="Arial" w:eastAsia="Arial" w:hAnsi="Arial" w:cs="Arial"/>
          <w:sz w:val="24"/>
          <w:szCs w:val="24"/>
        </w:rPr>
        <w:t xml:space="preserve">https://uokik.gov.pl/wazne_adresy.php#faq595. Ponadto, konsument może </w:t>
      </w:r>
    </w:p>
    <w:p w14:paraId="00000019" w14:textId="77777777" w:rsidR="00DB3CEC" w:rsidRDefault="002F0DD8">
      <w:pPr>
        <w:spacing w:after="7" w:line="359" w:lineRule="auto"/>
        <w:ind w:left="721"/>
        <w:jc w:val="both"/>
      </w:pPr>
      <w:r>
        <w:rPr>
          <w:rFonts w:ascii="Arial" w:eastAsia="Arial" w:hAnsi="Arial" w:cs="Arial"/>
          <w:sz w:val="24"/>
          <w:szCs w:val="24"/>
        </w:rPr>
        <w:t xml:space="preserve">złożyć skargę za pośrednictwem platformy ODR, dostępnej pod adresem: http://ec.europa.eu/odr. Celem platformy ODR jest pozasądowe rozstrzyganie sporów powstałych pomiędzy konsumentami i przedsiębiorcami w związku z transakcjami handlowymi. </w:t>
      </w:r>
    </w:p>
    <w:p w14:paraId="0000001A" w14:textId="77777777" w:rsidR="00DB3CEC" w:rsidRDefault="002F0DD8">
      <w:pPr>
        <w:numPr>
          <w:ilvl w:val="0"/>
          <w:numId w:val="3"/>
        </w:numPr>
        <w:spacing w:after="428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Organizator będzie przetwarzał dane osobowe Uczestnika zgłaszającego reklamację wyłącznie w związku z reklamacją w zakresie procedury reklamacyjnej. Klauzula informacyjna dotycząca przetwarzania danych osób składających reklamacje stanowi załącznik nr 2 do Regulaminu.  </w:t>
      </w:r>
    </w:p>
    <w:p w14:paraId="0000001B" w14:textId="77777777" w:rsidR="00DB3CEC" w:rsidRDefault="002F0DD8">
      <w:pPr>
        <w:pStyle w:val="Nagwek1"/>
        <w:spacing w:after="224"/>
        <w:ind w:left="-5" w:firstLine="0"/>
      </w:pPr>
      <w:r>
        <w:t xml:space="preserve">§4. POSTANOWIENIA KOŃCOWE  </w:t>
      </w:r>
    </w:p>
    <w:p w14:paraId="0000001C" w14:textId="77777777" w:rsidR="00DB3CEC" w:rsidRDefault="002F0DD8">
      <w:pPr>
        <w:numPr>
          <w:ilvl w:val="0"/>
          <w:numId w:val="4"/>
        </w:numPr>
        <w:spacing w:after="5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Warunkiem skorzystania z Promocji jest zapoznanie się z treścią niniejszego Regulaminu i zaakceptowanie jego treści. Przez przystąpienie przez uczestnika do Promocji domniemywa się, iż uczestnik zaakceptował jego treść.  </w:t>
      </w:r>
    </w:p>
    <w:p w14:paraId="0000001D" w14:textId="77777777" w:rsidR="00DB3CEC" w:rsidRDefault="002F0DD8">
      <w:pPr>
        <w:numPr>
          <w:ilvl w:val="0"/>
          <w:numId w:val="4"/>
        </w:numPr>
        <w:spacing w:after="5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Organizator zastrzega sobie prawo do zmiany regulaminu lub zakończenia promocji z ważnych przyczyn, przy czym zmiany te nie naruszają praw osób, które już dokonały zgłoszenia w czasie trwania promocji.  </w:t>
      </w:r>
    </w:p>
    <w:p w14:paraId="0000001E" w14:textId="77777777" w:rsidR="00DB3CEC" w:rsidRDefault="002F0DD8">
      <w:pPr>
        <w:numPr>
          <w:ilvl w:val="0"/>
          <w:numId w:val="4"/>
        </w:numPr>
        <w:spacing w:after="7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W kwestiach nieuregulowanych Regulaminem stosuje się powszechnie obowiązujące przepisy prawa polskiego. Jeśli bezwzględnie obowiązujące przepisy prawa w sposób odmienny regulują prawa uczestnika lub obowiązki Organizatora – stosuje się je w miejsce postanowień Regulaminu.  </w:t>
      </w:r>
    </w:p>
    <w:p w14:paraId="0000001F" w14:textId="77777777" w:rsidR="00DB3CEC" w:rsidRDefault="002F0DD8">
      <w:pPr>
        <w:numPr>
          <w:ilvl w:val="0"/>
          <w:numId w:val="4"/>
        </w:numPr>
        <w:spacing w:after="412" w:line="359" w:lineRule="auto"/>
        <w:ind w:left="707" w:hanging="361"/>
        <w:jc w:val="both"/>
      </w:pPr>
      <w:r>
        <w:rPr>
          <w:rFonts w:ascii="Arial" w:eastAsia="Arial" w:hAnsi="Arial" w:cs="Arial"/>
          <w:sz w:val="24"/>
          <w:szCs w:val="24"/>
        </w:rPr>
        <w:t xml:space="preserve">Niniejszy Regulamin dostępny jest w Biurach Rekrutacji w których obowiązuje promocja.  </w:t>
      </w:r>
    </w:p>
    <w:p w14:paraId="00000020" w14:textId="77777777" w:rsidR="00DB3CEC" w:rsidRDefault="002F0DD8">
      <w:pPr>
        <w:pStyle w:val="Nagwek1"/>
        <w:spacing w:line="368" w:lineRule="auto"/>
        <w:ind w:left="-5" w:firstLine="0"/>
      </w:pPr>
      <w:r>
        <w:lastRenderedPageBreak/>
        <w:t xml:space="preserve">Załącznik 1: Lista kierunków studiów podyplomowych objętych promocją </w:t>
      </w:r>
    </w:p>
    <w:p w14:paraId="00000021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Certyfikacja i Audyt Energetyczny budynku </w:t>
      </w:r>
    </w:p>
    <w:p w14:paraId="00000022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Bibliotekoznawstwo i informacja naukowa </w:t>
      </w:r>
    </w:p>
    <w:p w14:paraId="00000023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Diagnoza i terapia pedagogiczna </w:t>
      </w:r>
    </w:p>
    <w:p w14:paraId="00000024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Diagnoza, edukacja i terapia osób z zaburzeniami ze spektrum autyzmu </w:t>
      </w:r>
    </w:p>
    <w:p w14:paraId="00000025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Diagnoza, terapia pedagogiczna i rewalidacja indywidualna </w:t>
      </w:r>
    </w:p>
    <w:p w14:paraId="00000026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Edukacja i terapia osób z zaburzeniami ze spektrum autyzmu </w:t>
      </w:r>
    </w:p>
    <w:p w14:paraId="00000027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Doradztwo zawodowe i personalne dla nauczycieli </w:t>
      </w:r>
    </w:p>
    <w:p w14:paraId="00000028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Edukacja dla bezpieczeństwa z kursem pierwszej pomocy dla nauczycieli </w:t>
      </w:r>
    </w:p>
    <w:p w14:paraId="00000029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Wycena nieruchomości </w:t>
      </w:r>
    </w:p>
    <w:p w14:paraId="0000002A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Dietetyka </w:t>
      </w:r>
    </w:p>
    <w:p w14:paraId="0000002B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Przygotowanie pedagogiczne do wykonywania zawodu Nauczyciela Psychologa </w:t>
      </w:r>
    </w:p>
    <w:p w14:paraId="0000002C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Arteterapia </w:t>
      </w:r>
    </w:p>
    <w:p w14:paraId="0000002D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Jakość i bezpieczeństwo żywności i żywienia </w:t>
      </w:r>
    </w:p>
    <w:p w14:paraId="0000002E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Edukacja zdrowotna </w:t>
      </w:r>
    </w:p>
    <w:p w14:paraId="0000002F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proofErr w:type="spellStart"/>
      <w:r>
        <w:rPr>
          <w:rFonts w:ascii="Arial" w:eastAsia="Arial" w:hAnsi="Arial" w:cs="Arial"/>
          <w:sz w:val="23"/>
          <w:szCs w:val="23"/>
        </w:rPr>
        <w:t>Psychodietetyka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</w:p>
    <w:p w14:paraId="00000030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Coaching medyczny </w:t>
      </w:r>
    </w:p>
    <w:p w14:paraId="00000031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Bezpieczeństwo i higiena pracy </w:t>
      </w:r>
    </w:p>
    <w:p w14:paraId="00000032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historii </w:t>
      </w:r>
    </w:p>
    <w:p w14:paraId="00000033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WOS </w:t>
      </w:r>
    </w:p>
    <w:p w14:paraId="00000034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Informatyka dla Nauczycieli </w:t>
      </w:r>
    </w:p>
    <w:p w14:paraId="00000035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Integracja sensoryczna - Terapia i Diagnoza SI </w:t>
      </w:r>
    </w:p>
    <w:p w14:paraId="00000036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Logopedia Ogólna i Kliniczna </w:t>
      </w:r>
    </w:p>
    <w:p w14:paraId="00000037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Neurologopedia </w:t>
      </w:r>
    </w:p>
    <w:p w14:paraId="00000038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Zarządzanie Zasobami Ludzkimi - specjalista HR </w:t>
      </w:r>
    </w:p>
    <w:p w14:paraId="00000039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Biznes i zarządzanie </w:t>
      </w:r>
    </w:p>
    <w:p w14:paraId="0000003A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Statystyka i informatyka medyczna </w:t>
      </w:r>
    </w:p>
    <w:p w14:paraId="0000003B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Kadry i prawo pracy </w:t>
      </w:r>
    </w:p>
    <w:p w14:paraId="0000003C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biologii i przyrody - PAKIET! </w:t>
      </w:r>
    </w:p>
    <w:p w14:paraId="0000003D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chemii </w:t>
      </w:r>
    </w:p>
    <w:p w14:paraId="0000003E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fizyki </w:t>
      </w:r>
    </w:p>
    <w:p w14:paraId="0000003F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geografii </w:t>
      </w:r>
    </w:p>
    <w:p w14:paraId="00000040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języka polskiego </w:t>
      </w:r>
    </w:p>
    <w:p w14:paraId="00000041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języka polskiego jako obcego </w:t>
      </w:r>
    </w:p>
    <w:p w14:paraId="00000042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lastRenderedPageBreak/>
        <w:t xml:space="preserve">Nauczanie matematyki </w:t>
      </w:r>
    </w:p>
    <w:p w14:paraId="00000043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plastyki i techniki - PAKIET! </w:t>
      </w:r>
    </w:p>
    <w:p w14:paraId="00000044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Prawo medyczne </w:t>
      </w:r>
    </w:p>
    <w:p w14:paraId="00000045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Terapia uzależnień </w:t>
      </w:r>
    </w:p>
    <w:p w14:paraId="00000046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Logistyka i spedycja dla nauczycieli </w:t>
      </w:r>
    </w:p>
    <w:p w14:paraId="00000047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Mediacje rodzinne i sądowe </w:t>
      </w:r>
    </w:p>
    <w:p w14:paraId="00000048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wychowania fizycznego </w:t>
      </w:r>
    </w:p>
    <w:p w14:paraId="00000049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>Edukacja i rehabilitacja osób z niepełnosprawnością intelektualną</w:t>
      </w:r>
    </w:p>
    <w:p w14:paraId="0000004A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Organizacja i zarządzanie placówką oświatową </w:t>
      </w:r>
    </w:p>
    <w:p w14:paraId="0000004B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Pedagogika opiekuńczo-wychowawcza </w:t>
      </w:r>
    </w:p>
    <w:p w14:paraId="0000004C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Przygotowanie pedagogiczne - kwalifikacje nauczycielskie </w:t>
      </w:r>
    </w:p>
    <w:p w14:paraId="0000004D" w14:textId="77777777" w:rsidR="00DB3CEC" w:rsidRDefault="002F0DD8">
      <w:pPr>
        <w:numPr>
          <w:ilvl w:val="0"/>
          <w:numId w:val="5"/>
        </w:numPr>
        <w:spacing w:after="15" w:line="348" w:lineRule="auto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Przygotowanie pedagogiczno-metodyczne dla nauczycieli języka angielskiego/ niemieckiego/ hiszpańskiego </w:t>
      </w:r>
    </w:p>
    <w:p w14:paraId="0000004E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Edukacja integracyjna i włączająca </w:t>
      </w:r>
    </w:p>
    <w:p w14:paraId="0000004F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Wczesne nauczanie języka angielskiego </w:t>
      </w:r>
    </w:p>
    <w:p w14:paraId="00000050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Coaching </w:t>
      </w:r>
    </w:p>
    <w:p w14:paraId="00000051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Menedżer i animator kultury </w:t>
      </w:r>
    </w:p>
    <w:p w14:paraId="00000052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gimnastyki korekcyjno-kompensacyjnej </w:t>
      </w:r>
    </w:p>
    <w:p w14:paraId="00000053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Nauczanie muzyki </w:t>
      </w:r>
    </w:p>
    <w:p w14:paraId="00000054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Reklama i marketing dla nauczycieli </w:t>
      </w:r>
    </w:p>
    <w:p w14:paraId="00000055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Surdopedagogika </w:t>
      </w:r>
    </w:p>
    <w:p w14:paraId="00000056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Tyflopedagogika </w:t>
      </w:r>
    </w:p>
    <w:p w14:paraId="00000057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Terapia zajęciowa </w:t>
      </w:r>
    </w:p>
    <w:p w14:paraId="00000058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Turystyka, hotelarstwo, gastronomia </w:t>
      </w:r>
    </w:p>
    <w:p w14:paraId="00000059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Wczesne wspomaganie rozwoju dziecka </w:t>
      </w:r>
    </w:p>
    <w:p w14:paraId="0000005A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Edukacja seksualna </w:t>
      </w:r>
    </w:p>
    <w:p w14:paraId="0000005B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Resocjalizacja i socjoterapia </w:t>
      </w:r>
    </w:p>
    <w:p w14:paraId="0000005C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Organizacja i zarządzanie opieką geriatryczną i paliatywną z elementami rehabilitacji </w:t>
      </w:r>
    </w:p>
    <w:p w14:paraId="0000005D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Egzekucja administracyjna </w:t>
      </w:r>
    </w:p>
    <w:p w14:paraId="0000005E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Zdrowie publiczne </w:t>
      </w:r>
    </w:p>
    <w:p w14:paraId="0000005F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Rolnictwo </w:t>
      </w:r>
    </w:p>
    <w:p w14:paraId="00000060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proofErr w:type="spellStart"/>
      <w:r>
        <w:rPr>
          <w:rFonts w:ascii="Arial" w:eastAsia="Arial" w:hAnsi="Arial" w:cs="Arial"/>
          <w:sz w:val="23"/>
          <w:szCs w:val="23"/>
        </w:rPr>
        <w:t>Psychotraumatologia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</w:p>
    <w:p w14:paraId="00000061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Bezpieczeństwo narodowe i zarządzanie kryzysowe </w:t>
      </w:r>
    </w:p>
    <w:p w14:paraId="00000062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Psychologia transportu </w:t>
      </w:r>
    </w:p>
    <w:p w14:paraId="00000063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Budownictwo </w:t>
      </w:r>
    </w:p>
    <w:p w14:paraId="00000064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lastRenderedPageBreak/>
        <w:t xml:space="preserve">Psychologia sądowa </w:t>
      </w:r>
    </w:p>
    <w:p w14:paraId="00000065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Neuropsychologia </w:t>
      </w:r>
    </w:p>
    <w:p w14:paraId="00000066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Psychologia onkologiczna </w:t>
      </w:r>
    </w:p>
    <w:p w14:paraId="00000067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proofErr w:type="spellStart"/>
      <w:r>
        <w:rPr>
          <w:rFonts w:ascii="Arial" w:eastAsia="Arial" w:hAnsi="Arial" w:cs="Arial"/>
          <w:sz w:val="23"/>
          <w:szCs w:val="23"/>
        </w:rPr>
        <w:t>Cyberuzależnienia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</w:p>
    <w:p w14:paraId="00000068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Inspektor ochrony danych osobowych </w:t>
      </w:r>
    </w:p>
    <w:p w14:paraId="00000069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Finanse i rachunkowość </w:t>
      </w:r>
    </w:p>
    <w:p w14:paraId="0000006A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Kryminalistyka z </w:t>
      </w:r>
      <w:proofErr w:type="spellStart"/>
      <w:r>
        <w:rPr>
          <w:rFonts w:ascii="Arial" w:eastAsia="Arial" w:hAnsi="Arial" w:cs="Arial"/>
          <w:sz w:val="23"/>
          <w:szCs w:val="23"/>
        </w:rPr>
        <w:t>detektywistyką</w:t>
      </w:r>
      <w:proofErr w:type="spellEnd"/>
      <w:r>
        <w:rPr>
          <w:rFonts w:ascii="Arial" w:eastAsia="Arial" w:hAnsi="Arial" w:cs="Arial"/>
          <w:sz w:val="23"/>
          <w:szCs w:val="23"/>
        </w:rPr>
        <w:t xml:space="preserve"> </w:t>
      </w:r>
    </w:p>
    <w:p w14:paraId="0000006B" w14:textId="77777777" w:rsidR="00DB3CEC" w:rsidRDefault="002F0DD8">
      <w:pPr>
        <w:numPr>
          <w:ilvl w:val="0"/>
          <w:numId w:val="5"/>
        </w:numPr>
        <w:spacing w:after="96"/>
        <w:ind w:left="707" w:right="11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Zarządzanie instytucją kultury </w:t>
      </w:r>
    </w:p>
    <w:p w14:paraId="0000006C" w14:textId="77777777" w:rsidR="00DB3CEC" w:rsidRDefault="002F0DD8">
      <w:pPr>
        <w:pStyle w:val="Nagwek1"/>
        <w:spacing w:line="367" w:lineRule="auto"/>
        <w:ind w:left="-5" w:firstLine="0"/>
      </w:pPr>
      <w:r>
        <w:t xml:space="preserve">Załącznik 2: Klauzula informacyjna dla osób składających reklamacje </w:t>
      </w:r>
    </w:p>
    <w:p w14:paraId="0000006D" w14:textId="77777777" w:rsidR="00DB3CEC" w:rsidRDefault="002F0DD8">
      <w:pPr>
        <w:numPr>
          <w:ilvl w:val="0"/>
          <w:numId w:val="6"/>
        </w:numPr>
        <w:spacing w:after="13" w:line="350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Dane osobowe są przetwarzane zgodnie z wymogami prawa polskiego oraz wspólnotowego,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ustawą z dnia 10 maja 2018 r. o ochronie danych osobowych (Dz.U.2018.1000). </w:t>
      </w:r>
    </w:p>
    <w:p w14:paraId="0000006E" w14:textId="77777777" w:rsidR="00DB3CEC" w:rsidRDefault="002F0DD8">
      <w:pPr>
        <w:numPr>
          <w:ilvl w:val="0"/>
          <w:numId w:val="6"/>
        </w:numPr>
        <w:spacing w:after="1" w:line="348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Administratorem Pani/a danych osobowych podanych jest Wyższa Szkoła Nauk o Zdrowiu, adres: ul. Jagiellońska 4, 85-067 Bydgoszcz, NIP: 9532507394,  REGON: </w:t>
      </w:r>
    </w:p>
    <w:p w14:paraId="0000006F" w14:textId="77777777" w:rsidR="00DB3CEC" w:rsidRDefault="002F0DD8">
      <w:pPr>
        <w:spacing w:after="96"/>
        <w:ind w:left="731" w:right="11" w:hanging="10"/>
        <w:jc w:val="both"/>
      </w:pPr>
      <w:r>
        <w:rPr>
          <w:rFonts w:ascii="Arial" w:eastAsia="Arial" w:hAnsi="Arial" w:cs="Arial"/>
          <w:sz w:val="23"/>
          <w:szCs w:val="23"/>
        </w:rPr>
        <w:t xml:space="preserve">340072737, tel. 799351160, e-mail: sekretariat@wsnoz.pl. </w:t>
      </w:r>
    </w:p>
    <w:p w14:paraId="00000070" w14:textId="77777777" w:rsidR="00DB3CEC" w:rsidRDefault="002F0DD8">
      <w:pPr>
        <w:numPr>
          <w:ilvl w:val="0"/>
          <w:numId w:val="6"/>
        </w:numPr>
        <w:spacing w:after="0" w:line="348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W sprawach związanych z przetwarzaniem Pani/a danych przez Administratora można kontaktować się z Inspektorem ochrony danych na adres e-mail: </w:t>
      </w:r>
    </w:p>
    <w:p w14:paraId="00000071" w14:textId="77777777" w:rsidR="00DB3CEC" w:rsidRDefault="002F0DD8">
      <w:pPr>
        <w:spacing w:after="96"/>
        <w:ind w:left="731" w:right="11" w:hanging="10"/>
        <w:jc w:val="both"/>
      </w:pPr>
      <w:r>
        <w:rPr>
          <w:rFonts w:ascii="Arial" w:eastAsia="Arial" w:hAnsi="Arial" w:cs="Arial"/>
          <w:sz w:val="23"/>
          <w:szCs w:val="23"/>
        </w:rPr>
        <w:t xml:space="preserve">rodo@wsnoz.pl lub adres korespondencyjny Administratora. </w:t>
      </w:r>
    </w:p>
    <w:p w14:paraId="00000072" w14:textId="77777777" w:rsidR="00DB3CEC" w:rsidRDefault="002F0DD8">
      <w:pPr>
        <w:numPr>
          <w:ilvl w:val="0"/>
          <w:numId w:val="6"/>
        </w:numPr>
        <w:spacing w:after="0" w:line="354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Dane osobowe będą przetwarzane wyłącznie w celu rozpatrzenia reklamacji, prowadzenia korespondencji z uczestnikiem oraz udzielenia odpowiedzi – na podstawie art. 6 ust. 1 lit. c RODO (wypełnienie obowiązku prawnego) oraz art. 6 ust. 1 lit. f RODO (prawnie uzasadniony interes Administratora, jakim jest obsługa procedury reklamacyjnej).Podanie danych osobowych jest dobrowolne, ale i konieczne do zawarcia, realizacji i rozliczenia umowy. </w:t>
      </w:r>
    </w:p>
    <w:p w14:paraId="00000073" w14:textId="77777777" w:rsidR="00DB3CEC" w:rsidRDefault="002F0DD8">
      <w:pPr>
        <w:numPr>
          <w:ilvl w:val="0"/>
          <w:numId w:val="6"/>
        </w:numPr>
        <w:spacing w:after="0" w:line="355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Dane będą mogły być również przetwarzane niezależnie od w/w podstaw, w związku z dochodzeniem/obroną roszczeń jako uzasadniony interes administratora (art. 6 lit. f RODO), do czasu ich przedawnienia. </w:t>
      </w:r>
    </w:p>
    <w:p w14:paraId="00000074" w14:textId="77777777" w:rsidR="00DB3CEC" w:rsidRDefault="002F0DD8">
      <w:pPr>
        <w:numPr>
          <w:ilvl w:val="0"/>
          <w:numId w:val="6"/>
        </w:numPr>
        <w:spacing w:after="11" w:line="352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Pani/Pana dane osobowe mogą być przetwarzane przez podmioty uprawnione do tego na podstawie przepisów prawa (urząd skarbowy, ZUS, sądy, prokuratury, komornicy, organy regulacyjne i nadzorcze), a także banki, firmy ubezpieczeniowe, </w:t>
      </w:r>
      <w:r>
        <w:rPr>
          <w:rFonts w:ascii="Arial" w:eastAsia="Arial" w:hAnsi="Arial" w:cs="Arial"/>
          <w:sz w:val="23"/>
          <w:szCs w:val="23"/>
        </w:rPr>
        <w:lastRenderedPageBreak/>
        <w:t xml:space="preserve">operatorów pocztowych i kurierskich, kancelarię prawną, biuro rachunkowe, podmioty zapewniające wsparcie informatyczne, podmioty współpracujące w zakresie obsługi BHP, organizacji szkoleń i konferencji, podmioty współpracujące w zakresie świadczeń dodatkowych - wyłącznie w zakresie niezbędnym do realizacji procedury reklamacyjnej. </w:t>
      </w:r>
    </w:p>
    <w:p w14:paraId="00000075" w14:textId="77777777" w:rsidR="00DB3CEC" w:rsidRDefault="002F0DD8">
      <w:pPr>
        <w:numPr>
          <w:ilvl w:val="0"/>
          <w:numId w:val="6"/>
        </w:numPr>
        <w:spacing w:after="96" w:line="348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Pana/Pani dane osobowe będą przetwarzane przez upoważnionych pracowników administratora danych osobowych. </w:t>
      </w:r>
    </w:p>
    <w:p w14:paraId="00000076" w14:textId="77777777" w:rsidR="00DB3CEC" w:rsidRDefault="002F0DD8">
      <w:pPr>
        <w:numPr>
          <w:ilvl w:val="0"/>
          <w:numId w:val="6"/>
        </w:numPr>
        <w:spacing w:after="15" w:line="348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Pani/Pana dane nie będą przekazywane do państw trzecich/organizacji międzynarodowych. </w:t>
      </w:r>
    </w:p>
    <w:p w14:paraId="00000077" w14:textId="77777777" w:rsidR="00DB3CEC" w:rsidRDefault="002F0DD8">
      <w:pPr>
        <w:numPr>
          <w:ilvl w:val="0"/>
          <w:numId w:val="6"/>
        </w:numPr>
        <w:spacing w:after="0" w:line="348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Pana/Pani dane osobowe nie będą podlegać zautomatyzowanemu podejmowaniu decyzji lub profilowaniu. </w:t>
      </w:r>
    </w:p>
    <w:p w14:paraId="00000078" w14:textId="77777777" w:rsidR="00DB3CEC" w:rsidRDefault="002F0DD8">
      <w:pPr>
        <w:numPr>
          <w:ilvl w:val="0"/>
          <w:numId w:val="6"/>
        </w:numPr>
        <w:spacing w:after="0" w:line="353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W zakresie przewidzianym przepisami prawa przysługuje Pani/Panu prawo do żądania dostępu do swoich danych osobowych, ich sprostowania, usunięcia lub ograniczenia przetwarzania, a także prawo do wniesienia sprzeciwu wobec przetwarzania oraz prawo do żądania przenoszenia danych. </w:t>
      </w:r>
    </w:p>
    <w:p w14:paraId="00000079" w14:textId="77777777" w:rsidR="00DB3CEC" w:rsidRDefault="002F0DD8">
      <w:pPr>
        <w:numPr>
          <w:ilvl w:val="0"/>
          <w:numId w:val="6"/>
        </w:numPr>
        <w:spacing w:after="0" w:line="355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Dane osobowe będą przetwarzane przez okres niezbędny do rozpatrzenia reklamacji, a następnie przez okres przedawnienia ewentualnych roszczeń wynikających z reklamacji – nie dłużej niż 3 lata od zakończenia roku, w którym reklamacja została rozpatrzona, chyba że obowiązujące przepisy wymagają dłuższego okresu przechowywania. </w:t>
      </w:r>
    </w:p>
    <w:p w14:paraId="0000007A" w14:textId="77777777" w:rsidR="00DB3CEC" w:rsidRDefault="002F0DD8">
      <w:pPr>
        <w:numPr>
          <w:ilvl w:val="0"/>
          <w:numId w:val="6"/>
        </w:numPr>
        <w:spacing w:after="0" w:line="348" w:lineRule="auto"/>
        <w:ind w:left="707" w:right="24" w:hanging="361"/>
        <w:jc w:val="both"/>
      </w:pPr>
      <w:r>
        <w:rPr>
          <w:rFonts w:ascii="Arial" w:eastAsia="Arial" w:hAnsi="Arial" w:cs="Arial"/>
          <w:sz w:val="23"/>
          <w:szCs w:val="23"/>
        </w:rPr>
        <w:t xml:space="preserve">Przysługuje Pani/Panu prawo do wniesienia skargi na przetwarzanie danych przez Administratora do Prezesa UODO. </w:t>
      </w:r>
    </w:p>
    <w:sectPr w:rsidR="00DB3CEC">
      <w:pgSz w:w="11910" w:h="16830"/>
      <w:pgMar w:top="1488" w:right="1443" w:bottom="1454" w:left="1442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F659EE-AF80-40C3-9700-9A4A43F7D654}"/>
    <w:embedBold r:id="rId2" w:fontKey="{BE78EEDC-A566-448A-9E40-4D09B58AC4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87C0FE2-2894-4CFD-864A-429F0D54C5A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516CE95-B815-4113-8D22-428DB89BF0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94E1307-36B1-41CF-89D5-2F08F3C881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5785C"/>
    <w:multiLevelType w:val="multilevel"/>
    <w:tmpl w:val="46BCF2E2"/>
    <w:lvl w:ilvl="0">
      <w:start w:val="1"/>
      <w:numFmt w:val="decimal"/>
      <w:lvlText w:val="%1."/>
      <w:lvlJc w:val="left"/>
      <w:pPr>
        <w:ind w:left="706" w:hanging="70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1" w:hanging="14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 w:hanging="21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 w:hanging="28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 w:hanging="360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 w:hanging="432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 w:hanging="50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 w:hanging="57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 w:hanging="64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0C9F5A5E"/>
    <w:multiLevelType w:val="multilevel"/>
    <w:tmpl w:val="210898B0"/>
    <w:lvl w:ilvl="0">
      <w:start w:val="1"/>
      <w:numFmt w:val="decimal"/>
      <w:lvlText w:val="%1."/>
      <w:lvlJc w:val="left"/>
      <w:pPr>
        <w:ind w:left="706" w:hanging="70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1" w:hanging="14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 w:hanging="21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 w:hanging="28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 w:hanging="360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 w:hanging="432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 w:hanging="50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 w:hanging="57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 w:hanging="64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278A1ED2"/>
    <w:multiLevelType w:val="multilevel"/>
    <w:tmpl w:val="251C1202"/>
    <w:lvl w:ilvl="0">
      <w:start w:val="1"/>
      <w:numFmt w:val="decimal"/>
      <w:lvlText w:val="%1."/>
      <w:lvlJc w:val="left"/>
      <w:pPr>
        <w:ind w:left="706" w:hanging="70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1" w:hanging="14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 w:hanging="21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 w:hanging="28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 w:hanging="360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 w:hanging="432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 w:hanging="50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 w:hanging="57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 w:hanging="64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2E2D33E6"/>
    <w:multiLevelType w:val="multilevel"/>
    <w:tmpl w:val="63485D62"/>
    <w:lvl w:ilvl="0">
      <w:start w:val="1"/>
      <w:numFmt w:val="decimal"/>
      <w:lvlText w:val="%1."/>
      <w:lvlJc w:val="left"/>
      <w:pPr>
        <w:ind w:left="706" w:hanging="70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1" w:hanging="14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 w:hanging="21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 w:hanging="28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 w:hanging="360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 w:hanging="432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 w:hanging="50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 w:hanging="576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 w:hanging="648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665C17F1"/>
    <w:multiLevelType w:val="multilevel"/>
    <w:tmpl w:val="4FB67870"/>
    <w:lvl w:ilvl="0">
      <w:start w:val="1"/>
      <w:numFmt w:val="decimal"/>
      <w:lvlText w:val="%1."/>
      <w:lvlJc w:val="left"/>
      <w:pPr>
        <w:ind w:left="706" w:hanging="70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13" w:hanging="111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3" w:hanging="183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3" w:hanging="255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3" w:hanging="327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3" w:hanging="399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3" w:hanging="471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3" w:hanging="543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3" w:hanging="615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" w15:restartNumberingAfterBreak="0">
    <w:nsid w:val="7D73695B"/>
    <w:multiLevelType w:val="multilevel"/>
    <w:tmpl w:val="2376E590"/>
    <w:lvl w:ilvl="0">
      <w:start w:val="1"/>
      <w:numFmt w:val="decimal"/>
      <w:lvlText w:val="%1."/>
      <w:lvlJc w:val="left"/>
      <w:pPr>
        <w:ind w:left="706" w:hanging="70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90" w:hanging="129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0" w:hanging="201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0" w:hanging="273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0" w:hanging="345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0" w:hanging="417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0" w:hanging="489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0" w:hanging="561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0" w:hanging="633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CEC"/>
    <w:rsid w:val="002F0DD8"/>
    <w:rsid w:val="00CC0ADF"/>
    <w:rsid w:val="00DB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1A15"/>
  <w15:docId w15:val="{541B69C6-4477-4E0D-A184-C0AEE0AF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0"/>
      <w:ind w:left="10" w:hanging="10"/>
      <w:outlineLvl w:val="0"/>
    </w:pPr>
    <w:rPr>
      <w:rFonts w:ascii="Arial" w:eastAsia="Arial" w:hAnsi="Arial" w:cs="Arial"/>
      <w:b/>
      <w:bCs/>
      <w:color w:val="000000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rPr>
      <w:rFonts w:ascii="Arial" w:eastAsia="Arial" w:hAnsi="Arial" w:cs="Arial"/>
      <w:b/>
      <w:color w:val="000000"/>
      <w:sz w:val="32"/>
    </w:rPr>
  </w:style>
  <w:style w:type="paragraph" w:styleId="Tekstdymka">
    <w:name w:val="Balloon Text"/>
    <w:link w:val="TekstdymkaZnak"/>
    <w:uiPriority w:val="99"/>
    <w:semiHidden/>
    <w:unhideWhenUsed/>
    <w:rsid w:val="00C06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B6A"/>
    <w:rPr>
      <w:rFonts w:ascii="Segoe UI" w:eastAsia="Calibri" w:hAnsi="Segoe UI" w:cs="Segoe UI"/>
      <w:color w:val="000000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q7Ehq+0kbzcMNBlT86QjunmTOg==">CgMxLjAyDmgubDM5dWpyNDl5bHZwMg5oLjYxeHJudG9zdnhnczgAciExX1ZzRUVmN0xfY3Q1cS1hMTNnSjhFZlVjUmN2RjZfRHc=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1575</Words>
  <Characters>9452</Characters>
  <Application>Microsoft Office Word</Application>
  <DocSecurity>0</DocSecurity>
  <Lines>78</Lines>
  <Paragraphs>22</Paragraphs>
  <ScaleCrop>false</ScaleCrop>
  <Company/>
  <LinksUpToDate>false</LinksUpToDate>
  <CharactersWithSpaces>11005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A</dc:creator>
  <cp:lastModifiedBy>IwonaJabłońska</cp:lastModifiedBy>
  <cp:revision>3</cp:revision>
  <dcterms:created xsi:type="dcterms:W3CDTF">2026-01-21T14:46:00Z</dcterms:created>
  <dcterms:modified xsi:type="dcterms:W3CDTF">2026-02-27T11:33:00Z</dcterms:modified>
</cp:coreProperties>
</file>